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F337" w14:textId="297AEF5F" w:rsidR="00460908" w:rsidRPr="00CC0F70" w:rsidRDefault="004F5BFC" w:rsidP="00CA38CD">
      <w:pPr>
        <w:rPr>
          <w:rFonts w:ascii="Century Gothic" w:hAnsi="Century Gothic"/>
          <w:b/>
          <w:sz w:val="36"/>
          <w:u w:val="single"/>
        </w:rPr>
      </w:pPr>
      <w:bookmarkStart w:id="0" w:name="_GoBack"/>
      <w:bookmarkEnd w:id="0"/>
      <w:r w:rsidRPr="00CC0F70">
        <w:rPr>
          <w:rFonts w:ascii="Century Gothic" w:hAnsi="Century Gothic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E6C9A1" wp14:editId="6C3DD199">
                <wp:simplePos x="0" y="0"/>
                <wp:positionH relativeFrom="margin">
                  <wp:align>right</wp:align>
                </wp:positionH>
                <wp:positionV relativeFrom="paragraph">
                  <wp:posOffset>510540</wp:posOffset>
                </wp:positionV>
                <wp:extent cx="8820150" cy="808990"/>
                <wp:effectExtent l="0" t="0" r="0" b="0"/>
                <wp:wrapTight wrapText="bothSides">
                  <wp:wrapPolygon edited="0">
                    <wp:start x="0" y="0"/>
                    <wp:lineTo x="0" y="20854"/>
                    <wp:lineTo x="21553" y="20854"/>
                    <wp:lineTo x="21553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0" cy="80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AE85A" w14:textId="5B00F6A7" w:rsidR="00CC0F70" w:rsidRPr="004F5BFC" w:rsidRDefault="00CC0F70" w:rsidP="004F5BF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4F5BFC">
                              <w:rPr>
                                <w:rFonts w:ascii="Century Gothic" w:hAnsi="Century Gothic"/>
                                <w:b/>
                              </w:rPr>
                              <w:t>Subject:  RSHE</w:t>
                            </w:r>
                          </w:p>
                          <w:p w14:paraId="3050CA4B" w14:textId="7C85DACC" w:rsidR="00CC0F70" w:rsidRPr="004F5BFC" w:rsidRDefault="00CC0F70" w:rsidP="004F5B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F5BFC">
                              <w:rPr>
                                <w:rFonts w:ascii="Century Gothic" w:hAnsi="Century Gothic"/>
                                <w:b/>
                              </w:rPr>
                              <w:t>Year: KS4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6C9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43.3pt;margin-top:40.2pt;width:694.5pt;height:63.7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" fillcolor="white [3201]" stroked="f" strokeweight=".5pt">
                <v:textbox>
                  <w:txbxContent>
                    <w:p w14:paraId="711AE85A" w14:textId="5B00F6A7" w:rsidR="00CC0F70" w:rsidRPr="004F5BFC" w:rsidRDefault="00CC0F70" w:rsidP="004F5BFC">
                      <w:pPr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 w:rsidRPr="004F5BFC">
                        <w:rPr>
                          <w:rFonts w:ascii="Century Gothic" w:hAnsi="Century Gothic"/>
                          <w:b/>
                        </w:rPr>
                        <w:t>Subject:  RSHE</w:t>
                      </w:r>
                    </w:p>
                    <w:p w14:paraId="3050CA4B" w14:textId="7C85DACC" w:rsidR="00CC0F70" w:rsidRPr="004F5BFC" w:rsidRDefault="00CC0F70" w:rsidP="004F5BF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4F5BFC">
                        <w:rPr>
                          <w:rFonts w:ascii="Century Gothic" w:hAnsi="Century Gothic"/>
                          <w:b/>
                        </w:rPr>
                        <w:t>Year: KS4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C0F70">
        <w:rPr>
          <w:rFonts w:ascii="Century Gothic" w:hAnsi="Century Gothic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BB69" wp14:editId="71FB4505">
                <wp:simplePos x="0" y="0"/>
                <wp:positionH relativeFrom="margin">
                  <wp:align>right</wp:align>
                </wp:positionH>
                <wp:positionV relativeFrom="paragraph">
                  <wp:posOffset>-60960</wp:posOffset>
                </wp:positionV>
                <wp:extent cx="8820150" cy="6521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0" cy="6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67B3F" w14:textId="77777777" w:rsidR="00CC0F70" w:rsidRPr="004F5BFC" w:rsidRDefault="00CC0F70" w:rsidP="003B02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4F5BFC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Greenwood School Curriculum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BB69" id="Text Box 3" o:spid="_x0000_s1027" type="#_x0000_t202" style="position:absolute;margin-left:643.3pt;margin-top:-4.8pt;width:694.5pt;height:51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" fillcolor="white [3201]" stroked="f" strokeweight=".5pt">
                <v:textbox>
                  <w:txbxContent>
                    <w:p w14:paraId="11C67B3F" w14:textId="77777777" w:rsidR="00CC0F70" w:rsidRPr="004F5BFC" w:rsidRDefault="00CC0F70" w:rsidP="003B025E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4F5BFC">
                        <w:rPr>
                          <w:rFonts w:ascii="Century Gothic" w:hAnsi="Century Gothic"/>
                          <w:b/>
                          <w:sz w:val="28"/>
                        </w:rPr>
                        <w:t>Greenwood School Curriculum 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EE4" w:rsidRPr="00CC0F70">
        <w:rPr>
          <w:rFonts w:ascii="Century Gothic" w:hAnsi="Century Gothic"/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85B10FA" wp14:editId="68A7314B">
            <wp:simplePos x="0" y="0"/>
            <wp:positionH relativeFrom="column">
              <wp:posOffset>8624</wp:posOffset>
            </wp:positionH>
            <wp:positionV relativeFrom="paragraph">
              <wp:posOffset>222</wp:posOffset>
            </wp:positionV>
            <wp:extent cx="9334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59" y="21120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woo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BE401" w14:textId="618EEE97" w:rsidR="00A96500" w:rsidRPr="00CC0F70" w:rsidRDefault="00A96500" w:rsidP="00EF59F2">
      <w:pPr>
        <w:rPr>
          <w:rFonts w:ascii="Century Gothic" w:hAnsi="Century Gothic"/>
          <w:b/>
          <w:sz w:val="36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11"/>
        <w:gridCol w:w="2379"/>
        <w:gridCol w:w="4436"/>
        <w:gridCol w:w="5568"/>
        <w:gridCol w:w="935"/>
      </w:tblGrid>
      <w:tr w:rsidR="004F5BFC" w:rsidRPr="00CC0F70" w14:paraId="260A1208" w14:textId="6763B4BD" w:rsidTr="004F5BFC">
        <w:tc>
          <w:tcPr>
            <w:tcW w:w="2535" w:type="dxa"/>
            <w:shd w:val="clear" w:color="auto" w:fill="A8D08D" w:themeFill="accent6" w:themeFillTint="99"/>
            <w:vAlign w:val="center"/>
          </w:tcPr>
          <w:p w14:paraId="07948874" w14:textId="203C7643" w:rsidR="004F5BFC" w:rsidRPr="004F5BFC" w:rsidRDefault="004F5BFC" w:rsidP="004F5BFC">
            <w:pPr>
              <w:jc w:val="center"/>
              <w:rPr>
                <w:rFonts w:ascii="Century Gothic" w:hAnsi="Century Gothic"/>
                <w:b/>
              </w:rPr>
            </w:pPr>
            <w:r w:rsidRPr="004F5BFC">
              <w:rPr>
                <w:rFonts w:ascii="Century Gothic" w:hAnsi="Century Gothic"/>
                <w:b/>
              </w:rPr>
              <w:t>Topic</w:t>
            </w:r>
          </w:p>
        </w:tc>
        <w:tc>
          <w:tcPr>
            <w:tcW w:w="2468" w:type="dxa"/>
            <w:shd w:val="clear" w:color="auto" w:fill="A8D08D" w:themeFill="accent6" w:themeFillTint="99"/>
            <w:vAlign w:val="center"/>
          </w:tcPr>
          <w:p w14:paraId="6843729A" w14:textId="77777777" w:rsidR="004F5BFC" w:rsidRPr="004F5BFC" w:rsidRDefault="004F5BFC" w:rsidP="004F5BFC">
            <w:pPr>
              <w:jc w:val="center"/>
              <w:rPr>
                <w:rFonts w:ascii="Century Gothic" w:hAnsi="Century Gothic"/>
                <w:b/>
              </w:rPr>
            </w:pPr>
            <w:r w:rsidRPr="004F5BFC">
              <w:rPr>
                <w:rFonts w:ascii="Century Gothic" w:hAnsi="Century Gothic"/>
                <w:b/>
              </w:rPr>
              <w:t>Learning Objective/s</w:t>
            </w:r>
          </w:p>
        </w:tc>
        <w:tc>
          <w:tcPr>
            <w:tcW w:w="5629" w:type="dxa"/>
            <w:shd w:val="clear" w:color="auto" w:fill="A8D08D" w:themeFill="accent6" w:themeFillTint="99"/>
            <w:vAlign w:val="center"/>
          </w:tcPr>
          <w:p w14:paraId="7E905B14" w14:textId="77777777" w:rsidR="004F5BFC" w:rsidRPr="004F5BFC" w:rsidRDefault="004F5BFC" w:rsidP="004F5BFC">
            <w:pPr>
              <w:jc w:val="center"/>
              <w:rPr>
                <w:rFonts w:ascii="Century Gothic" w:hAnsi="Century Gothic"/>
                <w:b/>
              </w:rPr>
            </w:pPr>
            <w:r w:rsidRPr="004F5BFC">
              <w:rPr>
                <w:rFonts w:ascii="Century Gothic" w:hAnsi="Century Gothic"/>
                <w:b/>
              </w:rPr>
              <w:t>ASK</w:t>
            </w: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03030601" w14:textId="2F1F819B" w:rsidR="004F5BFC" w:rsidRPr="004F5BFC" w:rsidRDefault="004F5BFC" w:rsidP="004F5BFC">
            <w:pPr>
              <w:jc w:val="center"/>
              <w:rPr>
                <w:rFonts w:ascii="Century Gothic" w:hAnsi="Century Gothic"/>
                <w:b/>
              </w:rPr>
            </w:pPr>
            <w:r w:rsidRPr="004F5BFC">
              <w:rPr>
                <w:rFonts w:ascii="Century Gothic" w:hAnsi="Century Gothic"/>
                <w:b/>
              </w:rPr>
              <w:t>Online links</w:t>
            </w:r>
            <w:r>
              <w:rPr>
                <w:rFonts w:ascii="Century Gothic" w:hAnsi="Century Gothic"/>
                <w:b/>
              </w:rPr>
              <w:t xml:space="preserve"> For Home Learning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719B0CA" w14:textId="09EF71ED" w:rsidR="004F5BFC" w:rsidRPr="004F5BFC" w:rsidRDefault="004F5BFC" w:rsidP="004F5BFC">
            <w:pPr>
              <w:jc w:val="center"/>
              <w:rPr>
                <w:rFonts w:ascii="Century Gothic" w:hAnsi="Century Gothic"/>
                <w:b/>
              </w:rPr>
            </w:pPr>
            <w:r w:rsidRPr="004F5BFC">
              <w:rPr>
                <w:rFonts w:ascii="Century Gothic" w:hAnsi="Century Gothic"/>
                <w:b/>
              </w:rPr>
              <w:t>SMSC</w:t>
            </w:r>
          </w:p>
        </w:tc>
      </w:tr>
      <w:tr w:rsidR="004F5BFC" w:rsidRPr="00CC0F70" w14:paraId="119BF509" w14:textId="2FA0386F" w:rsidTr="004F5BFC">
        <w:trPr>
          <w:trHeight w:val="360"/>
        </w:trPr>
        <w:tc>
          <w:tcPr>
            <w:tcW w:w="2535" w:type="dxa"/>
            <w:vMerge w:val="restart"/>
          </w:tcPr>
          <w:p w14:paraId="1EF29E91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  <w:r w:rsidRPr="00CC0F70">
              <w:rPr>
                <w:rFonts w:ascii="Century Gothic" w:hAnsi="Century Gothic"/>
                <w:b/>
              </w:rPr>
              <w:t>Domestic abuse</w:t>
            </w:r>
          </w:p>
        </w:tc>
        <w:tc>
          <w:tcPr>
            <w:tcW w:w="2468" w:type="dxa"/>
            <w:vMerge w:val="restart"/>
          </w:tcPr>
          <w:p w14:paraId="5CB9D0B4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 xml:space="preserve">To understand what domestic abuse is, and how to get support </w:t>
            </w:r>
          </w:p>
        </w:tc>
        <w:tc>
          <w:tcPr>
            <w:tcW w:w="5629" w:type="dxa"/>
          </w:tcPr>
          <w:p w14:paraId="5F8873CA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A - Relationships</w:t>
            </w:r>
          </w:p>
        </w:tc>
        <w:tc>
          <w:tcPr>
            <w:tcW w:w="4111" w:type="dxa"/>
            <w:vMerge w:val="restart"/>
          </w:tcPr>
          <w:p w14:paraId="15A3531C" w14:textId="369C2CB4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7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https://classroom.thenational.academy/lessons/domestic-violence-6rt34c</w:t>
              </w:r>
            </w:hyperlink>
          </w:p>
          <w:p w14:paraId="6480CA84" w14:textId="77777777" w:rsidR="004F5BFC" w:rsidRDefault="004F5BFC" w:rsidP="004F5BFC">
            <w:pPr>
              <w:rPr>
                <w:rFonts w:ascii="Century Gothic" w:hAnsi="Century Gothic"/>
              </w:rPr>
            </w:pPr>
          </w:p>
          <w:p w14:paraId="2301B124" w14:textId="50C303C3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8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https://classroom.thenational.academy/lessons/what-is-a-healthy-intimate-relationship-6xgk4d</w:t>
              </w:r>
            </w:hyperlink>
          </w:p>
          <w:p w14:paraId="58F3D86C" w14:textId="77777777" w:rsidR="004F5BFC" w:rsidRDefault="004F5BFC" w:rsidP="004F5BFC">
            <w:pPr>
              <w:rPr>
                <w:rFonts w:ascii="Century Gothic" w:hAnsi="Century Gothic"/>
              </w:rPr>
            </w:pPr>
          </w:p>
          <w:p w14:paraId="64E3C8D1" w14:textId="6778D2D1" w:rsidR="004F5BFC" w:rsidRPr="00CC0F70" w:rsidRDefault="004F5BFC" w:rsidP="004F5BFC">
            <w:pPr>
              <w:rPr>
                <w:rFonts w:ascii="Century Gothic" w:hAnsi="Century Gothic"/>
              </w:rPr>
            </w:pPr>
            <w: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  <w:t>https://classroom.thenational.academy/lessons/good-communication-within-intimate-relationships-74w30t</w:t>
            </w:r>
          </w:p>
        </w:tc>
        <w:tc>
          <w:tcPr>
            <w:tcW w:w="992" w:type="dxa"/>
            <w:vMerge w:val="restart"/>
            <w:vAlign w:val="center"/>
          </w:tcPr>
          <w:p w14:paraId="2A4DDDF4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So</w:t>
            </w:r>
          </w:p>
          <w:p w14:paraId="0848B043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679EACEA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4D5C7E26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H</w:t>
            </w:r>
          </w:p>
          <w:p w14:paraId="70605C48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B</w:t>
            </w:r>
          </w:p>
          <w:p w14:paraId="30A1C853" w14:textId="3BC12640" w:rsidR="004F5BFC" w:rsidRDefault="004F5BFC" w:rsidP="004F5BFC">
            <w:pPr>
              <w:jc w:val="center"/>
            </w:pPr>
            <w:r w:rsidRPr="00CC0F70">
              <w:rPr>
                <w:rFonts w:ascii="Century Gothic" w:hAnsi="Century Gothic"/>
              </w:rPr>
              <w:t>Cu</w:t>
            </w:r>
          </w:p>
        </w:tc>
      </w:tr>
      <w:tr w:rsidR="004F5BFC" w:rsidRPr="00CC0F70" w14:paraId="5747B215" w14:textId="498EF55D" w:rsidTr="004F5BFC">
        <w:trPr>
          <w:trHeight w:val="360"/>
        </w:trPr>
        <w:tc>
          <w:tcPr>
            <w:tcW w:w="2535" w:type="dxa"/>
            <w:vMerge/>
          </w:tcPr>
          <w:p w14:paraId="5E909874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6C35958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5EB6FBEA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 – Emotional Literacy and Problem Solving</w:t>
            </w:r>
          </w:p>
        </w:tc>
        <w:tc>
          <w:tcPr>
            <w:tcW w:w="4111" w:type="dxa"/>
            <w:vMerge/>
          </w:tcPr>
          <w:p w14:paraId="2CEB3B1E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0C67C921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1044AC23" w14:textId="049BB063" w:rsidTr="004F5BFC">
        <w:trPr>
          <w:trHeight w:val="360"/>
        </w:trPr>
        <w:tc>
          <w:tcPr>
            <w:tcW w:w="2535" w:type="dxa"/>
            <w:vMerge/>
          </w:tcPr>
          <w:p w14:paraId="62403FB1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55D8495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65832304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Awareness of signs of domestic abuse and the right to be safe from harm</w:t>
            </w:r>
          </w:p>
        </w:tc>
        <w:tc>
          <w:tcPr>
            <w:tcW w:w="4111" w:type="dxa"/>
            <w:vMerge/>
          </w:tcPr>
          <w:p w14:paraId="72E32D10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63CA7EAF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792E6CF0" w14:textId="6A6AECAB" w:rsidTr="004F5BFC">
        <w:trPr>
          <w:trHeight w:val="356"/>
        </w:trPr>
        <w:tc>
          <w:tcPr>
            <w:tcW w:w="2535" w:type="dxa"/>
            <w:vMerge w:val="restart"/>
          </w:tcPr>
          <w:p w14:paraId="194597A0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  <w:b/>
              </w:rPr>
              <w:t>Coercive control</w:t>
            </w:r>
          </w:p>
        </w:tc>
        <w:tc>
          <w:tcPr>
            <w:tcW w:w="2468" w:type="dxa"/>
            <w:vMerge w:val="restart"/>
          </w:tcPr>
          <w:p w14:paraId="1DD69E68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To be able to identify what coercive control is and how to get support</w:t>
            </w:r>
          </w:p>
          <w:p w14:paraId="4D87C7F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  <w:p w14:paraId="6D0FDDF8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14C3619E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A – Reflectiveness Relationships</w:t>
            </w:r>
          </w:p>
        </w:tc>
        <w:tc>
          <w:tcPr>
            <w:tcW w:w="4111" w:type="dxa"/>
            <w:vMerge w:val="restart"/>
          </w:tcPr>
          <w:p w14:paraId="10FCABD1" w14:textId="088440BF" w:rsidR="004F5BFC" w:rsidRPr="00CC0F70" w:rsidRDefault="004F5BFC" w:rsidP="004F5BFC">
            <w:pPr>
              <w:rPr>
                <w:rFonts w:ascii="Century Gothic" w:hAnsi="Century Gothic"/>
              </w:rPr>
            </w:pPr>
          </w:p>
          <w:p w14:paraId="152570DD" w14:textId="63E06268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9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https://classroom.thenational.academy/lessons/grooming-exploitation-and-coercion-crtkgc</w:t>
              </w:r>
            </w:hyperlink>
          </w:p>
          <w:p w14:paraId="5FC75B6E" w14:textId="77777777" w:rsidR="004F5BFC" w:rsidRDefault="004F5BFC" w:rsidP="004F5BFC">
            <w:pPr>
              <w:rPr>
                <w:rFonts w:ascii="Century Gothic" w:hAnsi="Century Gothic"/>
              </w:rPr>
            </w:pPr>
          </w:p>
          <w:p w14:paraId="4858291F" w14:textId="322C1250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BE534E5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So</w:t>
            </w:r>
          </w:p>
          <w:p w14:paraId="232B389E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4C27CFF4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2E619337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H</w:t>
            </w:r>
          </w:p>
          <w:p w14:paraId="70597B12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B</w:t>
            </w:r>
          </w:p>
          <w:p w14:paraId="33D3566E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Cu</w:t>
            </w:r>
          </w:p>
          <w:p w14:paraId="230647F2" w14:textId="4DA77B39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I</w:t>
            </w:r>
          </w:p>
        </w:tc>
      </w:tr>
      <w:tr w:rsidR="004F5BFC" w:rsidRPr="00CC0F70" w14:paraId="6BDC1E76" w14:textId="4302D100" w:rsidTr="004F5BFC">
        <w:trPr>
          <w:trHeight w:val="625"/>
        </w:trPr>
        <w:tc>
          <w:tcPr>
            <w:tcW w:w="2535" w:type="dxa"/>
            <w:vMerge/>
          </w:tcPr>
          <w:p w14:paraId="30E47809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47DDC377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21A0900A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 – Emotional Literacy and Problem Solving</w:t>
            </w:r>
          </w:p>
        </w:tc>
        <w:tc>
          <w:tcPr>
            <w:tcW w:w="4111" w:type="dxa"/>
            <w:vMerge/>
          </w:tcPr>
          <w:p w14:paraId="27C28103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E18CEC8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F5BFC" w:rsidRPr="00CC0F70" w14:paraId="2B98D0F9" w14:textId="78C1AA11" w:rsidTr="004F5BFC">
        <w:trPr>
          <w:trHeight w:val="625"/>
        </w:trPr>
        <w:tc>
          <w:tcPr>
            <w:tcW w:w="2535" w:type="dxa"/>
            <w:vMerge/>
          </w:tcPr>
          <w:p w14:paraId="30CCEE2C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40D9DE4F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01324BC1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Awareness of warning signs of coercive control and what to do if you think you may be a victim or perpetrator.</w:t>
            </w:r>
          </w:p>
        </w:tc>
        <w:tc>
          <w:tcPr>
            <w:tcW w:w="4111" w:type="dxa"/>
            <w:vMerge/>
          </w:tcPr>
          <w:p w14:paraId="0190D06F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8A63F18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F5BFC" w:rsidRPr="00CC0F70" w14:paraId="73F23B9A" w14:textId="5CCF4B5E" w:rsidTr="004F5BFC">
        <w:trPr>
          <w:trHeight w:val="360"/>
        </w:trPr>
        <w:tc>
          <w:tcPr>
            <w:tcW w:w="2535" w:type="dxa"/>
            <w:vMerge w:val="restart"/>
          </w:tcPr>
          <w:p w14:paraId="7CA2ABC6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  <w:r w:rsidRPr="00CC0F70">
              <w:rPr>
                <w:rFonts w:ascii="Century Gothic" w:hAnsi="Century Gothic"/>
                <w:b/>
              </w:rPr>
              <w:t>Stalking and Harassment</w:t>
            </w:r>
          </w:p>
        </w:tc>
        <w:tc>
          <w:tcPr>
            <w:tcW w:w="2468" w:type="dxa"/>
            <w:vMerge w:val="restart"/>
          </w:tcPr>
          <w:p w14:paraId="07A4C84A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To understand the different types of behaviours that constitute stalking and harassment</w:t>
            </w:r>
          </w:p>
        </w:tc>
        <w:tc>
          <w:tcPr>
            <w:tcW w:w="5629" w:type="dxa"/>
          </w:tcPr>
          <w:p w14:paraId="57A46E03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A - Relationships</w:t>
            </w:r>
          </w:p>
        </w:tc>
        <w:tc>
          <w:tcPr>
            <w:tcW w:w="4111" w:type="dxa"/>
            <w:vMerge w:val="restart"/>
          </w:tcPr>
          <w:p w14:paraId="70A7E467" w14:textId="25145B93" w:rsidR="004F5BFC" w:rsidRPr="00CC0F70" w:rsidRDefault="004F5BFC" w:rsidP="004F5BFC">
            <w:pPr>
              <w:rPr>
                <w:rFonts w:ascii="Century Gothic" w:hAnsi="Century Gothic"/>
              </w:rPr>
            </w:pPr>
            <w: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  <w:t>https://classroom.thenational.academy/lessons/harassment-abuse-and-rape-c4t6ce</w:t>
            </w:r>
          </w:p>
        </w:tc>
        <w:tc>
          <w:tcPr>
            <w:tcW w:w="992" w:type="dxa"/>
            <w:vMerge w:val="restart"/>
            <w:vAlign w:val="center"/>
          </w:tcPr>
          <w:p w14:paraId="2D2F1B91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So</w:t>
            </w:r>
          </w:p>
          <w:p w14:paraId="034145B3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7A1B8418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0CA78309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H</w:t>
            </w:r>
          </w:p>
          <w:p w14:paraId="115AB37C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B</w:t>
            </w:r>
          </w:p>
          <w:p w14:paraId="178B3236" w14:textId="5FA44CE6" w:rsidR="004F5BFC" w:rsidRDefault="004F5BFC" w:rsidP="004F5BFC">
            <w:pPr>
              <w:jc w:val="center"/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r w:rsidRPr="00CC0F70">
              <w:rPr>
                <w:rFonts w:ascii="Century Gothic" w:hAnsi="Century Gothic"/>
              </w:rPr>
              <w:t>I</w:t>
            </w:r>
          </w:p>
        </w:tc>
      </w:tr>
      <w:tr w:rsidR="004F5BFC" w:rsidRPr="00CC0F70" w14:paraId="4F06C695" w14:textId="52120C05" w:rsidTr="004F5BFC">
        <w:trPr>
          <w:trHeight w:val="360"/>
        </w:trPr>
        <w:tc>
          <w:tcPr>
            <w:tcW w:w="2535" w:type="dxa"/>
            <w:vMerge/>
          </w:tcPr>
          <w:p w14:paraId="2DE71FE2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2468" w:type="dxa"/>
            <w:vMerge/>
          </w:tcPr>
          <w:p w14:paraId="16BEE1EB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33EDAC6B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 – Emotional literacy</w:t>
            </w:r>
          </w:p>
        </w:tc>
        <w:tc>
          <w:tcPr>
            <w:tcW w:w="4111" w:type="dxa"/>
            <w:vMerge/>
          </w:tcPr>
          <w:p w14:paraId="3FFC599E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196403D2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1D912AD7" w14:textId="2CF34743" w:rsidTr="004F5BFC">
        <w:trPr>
          <w:trHeight w:val="360"/>
        </w:trPr>
        <w:tc>
          <w:tcPr>
            <w:tcW w:w="2535" w:type="dxa"/>
            <w:vMerge/>
          </w:tcPr>
          <w:p w14:paraId="667FA631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2468" w:type="dxa"/>
            <w:vMerge/>
          </w:tcPr>
          <w:p w14:paraId="4A1785EF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0379FD64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The different types of stalking and harassment and where to seek help</w:t>
            </w:r>
          </w:p>
        </w:tc>
        <w:tc>
          <w:tcPr>
            <w:tcW w:w="4111" w:type="dxa"/>
            <w:vMerge/>
          </w:tcPr>
          <w:p w14:paraId="79FA9774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0C01A31E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13632FD5" w14:textId="35DB7E35" w:rsidTr="004F5BFC">
        <w:trPr>
          <w:trHeight w:val="450"/>
        </w:trPr>
        <w:tc>
          <w:tcPr>
            <w:tcW w:w="2535" w:type="dxa"/>
            <w:vMerge w:val="restart"/>
          </w:tcPr>
          <w:p w14:paraId="0C1AE0B5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  <w:r w:rsidRPr="00CC0F70">
              <w:rPr>
                <w:rFonts w:ascii="Century Gothic" w:hAnsi="Century Gothic"/>
                <w:b/>
              </w:rPr>
              <w:t>Female Genital Mutilation</w:t>
            </w:r>
          </w:p>
        </w:tc>
        <w:tc>
          <w:tcPr>
            <w:tcW w:w="2468" w:type="dxa"/>
            <w:vMerge w:val="restart"/>
          </w:tcPr>
          <w:p w14:paraId="7E2B3F37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To understand what FGM is, the warning signs of FGM in others and what to do if they need support</w:t>
            </w:r>
          </w:p>
          <w:p w14:paraId="5C251B69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169983DB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A – Reflectiveness Relationships</w:t>
            </w:r>
          </w:p>
        </w:tc>
        <w:tc>
          <w:tcPr>
            <w:tcW w:w="4111" w:type="dxa"/>
            <w:vMerge w:val="restart"/>
          </w:tcPr>
          <w:p w14:paraId="1217C7B3" w14:textId="6388E60C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10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https://classroom.thenational.academy/lessons/what-is-fgm-female-genital-mutilation-6tj64d</w:t>
              </w:r>
            </w:hyperlink>
          </w:p>
          <w:p w14:paraId="6FB9CA29" w14:textId="77777777" w:rsidR="004F5BFC" w:rsidRDefault="004F5BFC" w:rsidP="004F5BFC">
            <w:pPr>
              <w:rPr>
                <w:rFonts w:ascii="Century Gothic" w:hAnsi="Century Gothic"/>
              </w:rPr>
            </w:pPr>
          </w:p>
          <w:p w14:paraId="338BC076" w14:textId="6EB534E2" w:rsidR="004F5BFC" w:rsidRPr="00CC0F70" w:rsidRDefault="004F5BFC" w:rsidP="004F5BFC">
            <w:pPr>
              <w:rPr>
                <w:rFonts w:ascii="Century Gothic" w:hAnsi="Century Gothic"/>
              </w:rPr>
            </w:pPr>
            <w: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  <w:t>https://classroom.thenational.academy/lessons/fgm-support-c8r3ct</w:t>
            </w:r>
          </w:p>
        </w:tc>
        <w:tc>
          <w:tcPr>
            <w:tcW w:w="992" w:type="dxa"/>
            <w:vMerge w:val="restart"/>
            <w:vAlign w:val="center"/>
          </w:tcPr>
          <w:p w14:paraId="3D26FDE1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So</w:t>
            </w:r>
          </w:p>
          <w:p w14:paraId="1BE670EA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7286821E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2D3AB32F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H</w:t>
            </w:r>
          </w:p>
          <w:p w14:paraId="3FF8D656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B</w:t>
            </w:r>
          </w:p>
          <w:p w14:paraId="40857598" w14:textId="484366ED" w:rsidR="004F5BFC" w:rsidRDefault="004F5BFC" w:rsidP="004F5BFC">
            <w:pPr>
              <w:jc w:val="center"/>
            </w:pPr>
            <w:r w:rsidRPr="00CC0F70">
              <w:rPr>
                <w:rFonts w:ascii="Century Gothic" w:hAnsi="Century Gothic"/>
              </w:rPr>
              <w:t>Cu</w:t>
            </w:r>
          </w:p>
        </w:tc>
      </w:tr>
      <w:tr w:rsidR="004F5BFC" w:rsidRPr="00CC0F70" w14:paraId="13B0BCC9" w14:textId="5AFD26DA" w:rsidTr="004F5BFC">
        <w:trPr>
          <w:trHeight w:val="450"/>
        </w:trPr>
        <w:tc>
          <w:tcPr>
            <w:tcW w:w="2535" w:type="dxa"/>
            <w:vMerge/>
          </w:tcPr>
          <w:p w14:paraId="6A220BD1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372C2EF6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35126BA2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 xml:space="preserve">S – Emotional literacy </w:t>
            </w:r>
          </w:p>
        </w:tc>
        <w:tc>
          <w:tcPr>
            <w:tcW w:w="4111" w:type="dxa"/>
            <w:vMerge/>
          </w:tcPr>
          <w:p w14:paraId="1EB7FEA5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3CC862D8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0B360850" w14:textId="6E84D6A7" w:rsidTr="004F5BFC">
        <w:trPr>
          <w:trHeight w:val="450"/>
        </w:trPr>
        <w:tc>
          <w:tcPr>
            <w:tcW w:w="2535" w:type="dxa"/>
            <w:vMerge/>
          </w:tcPr>
          <w:p w14:paraId="46407E30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3335BEE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2FEA2227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What is FGM. Where to get help and support.</w:t>
            </w:r>
          </w:p>
        </w:tc>
        <w:tc>
          <w:tcPr>
            <w:tcW w:w="4111" w:type="dxa"/>
            <w:vMerge/>
          </w:tcPr>
          <w:p w14:paraId="442CF168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792BAADE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3C48F489" w14:textId="1B46FD90" w:rsidTr="004F5BFC">
        <w:trPr>
          <w:trHeight w:val="213"/>
        </w:trPr>
        <w:tc>
          <w:tcPr>
            <w:tcW w:w="2535" w:type="dxa"/>
            <w:vMerge w:val="restart"/>
          </w:tcPr>
          <w:p w14:paraId="487EB08D" w14:textId="053C1838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  <w:r w:rsidRPr="00CC0F70">
              <w:rPr>
                <w:rFonts w:ascii="Century Gothic" w:hAnsi="Century Gothic"/>
                <w:b/>
              </w:rPr>
              <w:t xml:space="preserve">Honour-based violence </w:t>
            </w:r>
          </w:p>
        </w:tc>
        <w:tc>
          <w:tcPr>
            <w:tcW w:w="2468" w:type="dxa"/>
            <w:vMerge w:val="restart"/>
          </w:tcPr>
          <w:p w14:paraId="3F47F1F5" w14:textId="1E25CDCE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 xml:space="preserve">To identify what honour-based violence is and where to seek help.  </w:t>
            </w:r>
          </w:p>
        </w:tc>
        <w:tc>
          <w:tcPr>
            <w:tcW w:w="5629" w:type="dxa"/>
          </w:tcPr>
          <w:p w14:paraId="461A0A96" w14:textId="7AD33462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A – Reflectiveness. Relationships</w:t>
            </w:r>
          </w:p>
        </w:tc>
        <w:tc>
          <w:tcPr>
            <w:tcW w:w="4111" w:type="dxa"/>
            <w:vMerge w:val="restart"/>
          </w:tcPr>
          <w:p w14:paraId="078CDFD9" w14:textId="739954C2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11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https://classroom.thenational.academy/lessons/what-is-forced-marriage-64v36d</w:t>
              </w:r>
            </w:hyperlink>
          </w:p>
          <w:p w14:paraId="5C558718" w14:textId="77777777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</w:p>
          <w:p w14:paraId="639DEAE3" w14:textId="6D79C0FB" w:rsidR="004F5BFC" w:rsidRP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12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https://classroom.thenational.academy/lessons/what-is-honour-based-violence-cgv68d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14:paraId="5CD06917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  <w:p w14:paraId="425C6CC6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lastRenderedPageBreak/>
              <w:t>So</w:t>
            </w:r>
          </w:p>
          <w:p w14:paraId="6EC5C477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340EEF95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3C0A05C4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H</w:t>
            </w:r>
          </w:p>
          <w:p w14:paraId="678BF37D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B</w:t>
            </w:r>
          </w:p>
          <w:p w14:paraId="0D7A3AFB" w14:textId="7F08E09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Cu</w:t>
            </w:r>
          </w:p>
        </w:tc>
      </w:tr>
      <w:tr w:rsidR="004F5BFC" w:rsidRPr="00CC0F70" w14:paraId="06F170F0" w14:textId="25357578" w:rsidTr="004F5BFC">
        <w:trPr>
          <w:trHeight w:val="358"/>
        </w:trPr>
        <w:tc>
          <w:tcPr>
            <w:tcW w:w="2535" w:type="dxa"/>
            <w:vMerge/>
          </w:tcPr>
          <w:p w14:paraId="759D23DE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2468" w:type="dxa"/>
            <w:vMerge/>
          </w:tcPr>
          <w:p w14:paraId="2875F602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506B7607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 – Emotional Literacy</w:t>
            </w:r>
          </w:p>
        </w:tc>
        <w:tc>
          <w:tcPr>
            <w:tcW w:w="4111" w:type="dxa"/>
            <w:vMerge/>
          </w:tcPr>
          <w:p w14:paraId="459BD970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0EE83E9C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0EAB5AD2" w14:textId="7EB69B1E" w:rsidTr="004F5BFC">
        <w:trPr>
          <w:trHeight w:val="632"/>
        </w:trPr>
        <w:tc>
          <w:tcPr>
            <w:tcW w:w="2535" w:type="dxa"/>
            <w:vMerge/>
          </w:tcPr>
          <w:p w14:paraId="544F7778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2468" w:type="dxa"/>
            <w:vMerge/>
          </w:tcPr>
          <w:p w14:paraId="07A70C64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2E930AFB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Awareness of honour-based violence and where to seek help.</w:t>
            </w:r>
          </w:p>
        </w:tc>
        <w:tc>
          <w:tcPr>
            <w:tcW w:w="4111" w:type="dxa"/>
            <w:vMerge/>
          </w:tcPr>
          <w:p w14:paraId="5A1910EE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3E69D3CC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1BB826F5" w14:textId="7CEF035C" w:rsidTr="004F5BFC">
        <w:trPr>
          <w:trHeight w:val="360"/>
        </w:trPr>
        <w:tc>
          <w:tcPr>
            <w:tcW w:w="2535" w:type="dxa"/>
            <w:vMerge w:val="restart"/>
          </w:tcPr>
          <w:p w14:paraId="7DBA0EC6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  <w:r w:rsidRPr="00CC0F70">
              <w:rPr>
                <w:rFonts w:ascii="Century Gothic" w:hAnsi="Century Gothic"/>
                <w:b/>
              </w:rPr>
              <w:t xml:space="preserve">Consent </w:t>
            </w:r>
          </w:p>
        </w:tc>
        <w:tc>
          <w:tcPr>
            <w:tcW w:w="2468" w:type="dxa"/>
            <w:vMerge w:val="restart"/>
          </w:tcPr>
          <w:p w14:paraId="65D5C2CF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To understand what consent is, when you need to get consent and the ability to withdraw consent.</w:t>
            </w:r>
          </w:p>
          <w:p w14:paraId="549F59F0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F.R.I.E.S.</w:t>
            </w:r>
          </w:p>
        </w:tc>
        <w:tc>
          <w:tcPr>
            <w:tcW w:w="5629" w:type="dxa"/>
          </w:tcPr>
          <w:p w14:paraId="004A24C2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A - Relationships</w:t>
            </w:r>
          </w:p>
        </w:tc>
        <w:tc>
          <w:tcPr>
            <w:tcW w:w="4111" w:type="dxa"/>
            <w:vMerge w:val="restart"/>
          </w:tcPr>
          <w:p w14:paraId="3033E50A" w14:textId="0A2CF689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13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https://classroom.thenational.academy/lessons/sexual-consent-and-capacity-to-consent-61j3ec</w:t>
              </w:r>
            </w:hyperlink>
          </w:p>
          <w:p w14:paraId="1B8B71F2" w14:textId="77777777" w:rsidR="004F5BFC" w:rsidRDefault="004F5BFC" w:rsidP="004F5BFC">
            <w:pPr>
              <w:rPr>
                <w:rFonts w:ascii="Century Gothic" w:hAnsi="Century Gothic"/>
              </w:rPr>
            </w:pPr>
          </w:p>
          <w:p w14:paraId="060D2318" w14:textId="518F4EBB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14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https://classroom.thenational.academy/lessons/reporting-issues-of-consent-6wvkjc</w:t>
              </w:r>
            </w:hyperlink>
          </w:p>
          <w:p w14:paraId="11DEA29D" w14:textId="77777777" w:rsidR="004F5BFC" w:rsidRDefault="004F5BFC" w:rsidP="004F5BFC">
            <w:pPr>
              <w:rPr>
                <w:rFonts w:ascii="Century Gothic" w:hAnsi="Century Gothic"/>
              </w:rPr>
            </w:pPr>
          </w:p>
          <w:p w14:paraId="3003C563" w14:textId="4B08D31C" w:rsidR="004F5BFC" w:rsidRPr="00CC0F70" w:rsidRDefault="004F5BFC" w:rsidP="004F5BFC">
            <w:pPr>
              <w:rPr>
                <w:rFonts w:ascii="Century Gothic" w:hAnsi="Century Gothic"/>
              </w:rPr>
            </w:pPr>
            <w: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  <w:t>https://classroom.thenational.academy/lessons/sexual-coercion-70t3ct</w:t>
            </w:r>
          </w:p>
        </w:tc>
        <w:tc>
          <w:tcPr>
            <w:tcW w:w="992" w:type="dxa"/>
            <w:vMerge w:val="restart"/>
            <w:vAlign w:val="center"/>
          </w:tcPr>
          <w:p w14:paraId="129D0D6D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So</w:t>
            </w:r>
          </w:p>
          <w:p w14:paraId="2E18B8C9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0575B49D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0F9EAA5A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H</w:t>
            </w:r>
          </w:p>
          <w:p w14:paraId="7860E0D9" w14:textId="54FA04D4" w:rsidR="004F5BFC" w:rsidRDefault="004F5BFC" w:rsidP="004F5BFC">
            <w:pPr>
              <w:jc w:val="center"/>
            </w:pPr>
            <w:r w:rsidRPr="00CC0F70">
              <w:rPr>
                <w:rFonts w:ascii="Century Gothic" w:hAnsi="Century Gothic"/>
              </w:rPr>
              <w:t>B</w:t>
            </w:r>
          </w:p>
        </w:tc>
      </w:tr>
      <w:tr w:rsidR="004F5BFC" w:rsidRPr="00CC0F70" w14:paraId="1BB79DFA" w14:textId="379ECB8F" w:rsidTr="004F5BFC">
        <w:trPr>
          <w:trHeight w:val="360"/>
        </w:trPr>
        <w:tc>
          <w:tcPr>
            <w:tcW w:w="2535" w:type="dxa"/>
            <w:vMerge/>
          </w:tcPr>
          <w:p w14:paraId="735959AB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45D1F194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222D895E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 – Emotional Literacy and Problem Solving</w:t>
            </w:r>
          </w:p>
        </w:tc>
        <w:tc>
          <w:tcPr>
            <w:tcW w:w="4111" w:type="dxa"/>
            <w:vMerge/>
          </w:tcPr>
          <w:p w14:paraId="47FBA361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61F407FC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4C5BF46B" w14:textId="69E342FC" w:rsidTr="004F5BFC">
        <w:trPr>
          <w:trHeight w:val="336"/>
        </w:trPr>
        <w:tc>
          <w:tcPr>
            <w:tcW w:w="2535" w:type="dxa"/>
            <w:vMerge/>
          </w:tcPr>
          <w:p w14:paraId="6B1F289B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2565C416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4C204A8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The importance of consent</w:t>
            </w:r>
          </w:p>
        </w:tc>
        <w:tc>
          <w:tcPr>
            <w:tcW w:w="4111" w:type="dxa"/>
            <w:vMerge/>
          </w:tcPr>
          <w:p w14:paraId="0DD8AC70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4E8DA1BA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503E7C58" w14:textId="2A8230CB" w:rsidTr="004F5BFC">
        <w:trPr>
          <w:trHeight w:val="356"/>
        </w:trPr>
        <w:tc>
          <w:tcPr>
            <w:tcW w:w="2535" w:type="dxa"/>
            <w:vMerge w:val="restart"/>
          </w:tcPr>
          <w:p w14:paraId="39812CD4" w14:textId="57756D44" w:rsidR="004F5BFC" w:rsidRPr="00CC0F70" w:rsidRDefault="004F5BFC" w:rsidP="004F5BFC">
            <w:pPr>
              <w:rPr>
                <w:rFonts w:ascii="Century Gothic" w:hAnsi="Century Gothic"/>
              </w:rPr>
            </w:pPr>
            <w:bookmarkStart w:id="1" w:name="_Hlk130561635"/>
            <w:r w:rsidRPr="00CC0F70">
              <w:rPr>
                <w:rFonts w:ascii="Century Gothic" w:hAnsi="Century Gothic"/>
                <w:b/>
              </w:rPr>
              <w:t>Sexually Transmitted Infections (STIs)</w:t>
            </w:r>
            <w:bookmarkEnd w:id="1"/>
          </w:p>
        </w:tc>
        <w:tc>
          <w:tcPr>
            <w:tcW w:w="2468" w:type="dxa"/>
            <w:vMerge w:val="restart"/>
          </w:tcPr>
          <w:p w14:paraId="2BA19011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 xml:space="preserve">To be able to list common STIs and their symptoms </w:t>
            </w:r>
          </w:p>
          <w:p w14:paraId="7020A7DA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  <w:p w14:paraId="2FD44192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7CE43CC0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A - Reflectiveness</w:t>
            </w:r>
          </w:p>
        </w:tc>
        <w:tc>
          <w:tcPr>
            <w:tcW w:w="4111" w:type="dxa"/>
            <w:vMerge w:val="restart"/>
          </w:tcPr>
          <w:p w14:paraId="636FCEE9" w14:textId="169B3376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15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https://classroom.thenational.academy/lessons/sexually-transmitted-infections-stis-70w68t</w:t>
              </w:r>
            </w:hyperlink>
          </w:p>
          <w:p w14:paraId="289DFEA3" w14:textId="7CA51050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981375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So</w:t>
            </w:r>
          </w:p>
          <w:p w14:paraId="632F2C32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23BF58F3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5F969584" w14:textId="7EC4337F" w:rsidR="004F5BFC" w:rsidRDefault="004F5BFC" w:rsidP="004F5BFC">
            <w:pPr>
              <w:jc w:val="center"/>
            </w:pPr>
            <w:r w:rsidRPr="00CC0F70">
              <w:rPr>
                <w:rFonts w:ascii="Century Gothic" w:hAnsi="Century Gothic"/>
              </w:rPr>
              <w:t>H</w:t>
            </w:r>
          </w:p>
        </w:tc>
      </w:tr>
      <w:tr w:rsidR="004F5BFC" w:rsidRPr="00CC0F70" w14:paraId="223DCB85" w14:textId="2EF2C484" w:rsidTr="004F5BFC">
        <w:trPr>
          <w:trHeight w:val="625"/>
        </w:trPr>
        <w:tc>
          <w:tcPr>
            <w:tcW w:w="2535" w:type="dxa"/>
            <w:vMerge/>
          </w:tcPr>
          <w:p w14:paraId="50A90FA8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00CA7DE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734D6AB2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 – Emotional Literacy and Problem Solving</w:t>
            </w:r>
          </w:p>
        </w:tc>
        <w:tc>
          <w:tcPr>
            <w:tcW w:w="4111" w:type="dxa"/>
            <w:vMerge/>
          </w:tcPr>
          <w:p w14:paraId="7C03360F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269D472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F5BFC" w:rsidRPr="00CC0F70" w14:paraId="592D2DDE" w14:textId="2107E0BF" w:rsidTr="004F5BFC">
        <w:trPr>
          <w:trHeight w:val="597"/>
        </w:trPr>
        <w:tc>
          <w:tcPr>
            <w:tcW w:w="2535" w:type="dxa"/>
            <w:vMerge/>
          </w:tcPr>
          <w:p w14:paraId="2B54A0AF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68A52DF1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23E0649F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Awareness of symptoms of STIs and what to do if you think you may have one.</w:t>
            </w:r>
          </w:p>
        </w:tc>
        <w:tc>
          <w:tcPr>
            <w:tcW w:w="4111" w:type="dxa"/>
            <w:vMerge/>
          </w:tcPr>
          <w:p w14:paraId="7280FB14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645D63B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F5BFC" w:rsidRPr="00CC0F70" w14:paraId="1B0352DC" w14:textId="00385CEB" w:rsidTr="004F5BFC">
        <w:trPr>
          <w:trHeight w:val="360"/>
        </w:trPr>
        <w:tc>
          <w:tcPr>
            <w:tcW w:w="2535" w:type="dxa"/>
            <w:vMerge w:val="restart"/>
          </w:tcPr>
          <w:p w14:paraId="32935E2C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  <w:r w:rsidRPr="00CC0F70">
              <w:rPr>
                <w:rFonts w:ascii="Century Gothic" w:hAnsi="Century Gothic"/>
                <w:b/>
              </w:rPr>
              <w:t>Contraception</w:t>
            </w:r>
          </w:p>
        </w:tc>
        <w:tc>
          <w:tcPr>
            <w:tcW w:w="2468" w:type="dxa"/>
            <w:vMerge w:val="restart"/>
          </w:tcPr>
          <w:p w14:paraId="5A907C2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To understand the different types of contraception available and the pros and cons of each</w:t>
            </w:r>
          </w:p>
        </w:tc>
        <w:tc>
          <w:tcPr>
            <w:tcW w:w="5629" w:type="dxa"/>
          </w:tcPr>
          <w:p w14:paraId="73F89B0B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A - Relationships</w:t>
            </w:r>
          </w:p>
        </w:tc>
        <w:tc>
          <w:tcPr>
            <w:tcW w:w="4111" w:type="dxa"/>
            <w:vMerge w:val="restart"/>
          </w:tcPr>
          <w:p w14:paraId="3EEA1D90" w14:textId="1999B101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16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https://classroom.thenational.academy/lessons/contraception-preventing-pregnancy-and-infection-c5hk0d</w:t>
              </w:r>
            </w:hyperlink>
          </w:p>
          <w:p w14:paraId="79CB1C3A" w14:textId="77777777" w:rsidR="004F5BFC" w:rsidRDefault="004F5BFC" w:rsidP="004F5BFC">
            <w:pPr>
              <w:rPr>
                <w:rFonts w:ascii="Century Gothic" w:hAnsi="Century Gothic"/>
              </w:rPr>
            </w:pPr>
          </w:p>
          <w:p w14:paraId="4DBB06DE" w14:textId="382836CD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F88B71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So</w:t>
            </w:r>
          </w:p>
          <w:p w14:paraId="250A5514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186EB0BE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697F1FA5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H</w:t>
            </w:r>
          </w:p>
          <w:p w14:paraId="0D5161CA" w14:textId="4CEDE6BD" w:rsidR="004F5BFC" w:rsidRDefault="004F5BFC" w:rsidP="004F5BFC">
            <w:pPr>
              <w:jc w:val="center"/>
            </w:pPr>
            <w:r w:rsidRPr="00CC0F70">
              <w:rPr>
                <w:rFonts w:ascii="Century Gothic" w:hAnsi="Century Gothic"/>
              </w:rPr>
              <w:t>Cu</w:t>
            </w:r>
          </w:p>
        </w:tc>
      </w:tr>
      <w:tr w:rsidR="004F5BFC" w:rsidRPr="00CC0F70" w14:paraId="45847120" w14:textId="062141A1" w:rsidTr="004F5BFC">
        <w:trPr>
          <w:trHeight w:val="360"/>
        </w:trPr>
        <w:tc>
          <w:tcPr>
            <w:tcW w:w="2535" w:type="dxa"/>
            <w:vMerge/>
          </w:tcPr>
          <w:p w14:paraId="705D0346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2468" w:type="dxa"/>
            <w:vMerge/>
          </w:tcPr>
          <w:p w14:paraId="3B538E1D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0F7FC7C7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 xml:space="preserve">S – Problem Solving </w:t>
            </w:r>
          </w:p>
        </w:tc>
        <w:tc>
          <w:tcPr>
            <w:tcW w:w="4111" w:type="dxa"/>
            <w:vMerge/>
          </w:tcPr>
          <w:p w14:paraId="341FDD95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44DF64AB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43BDC7BF" w14:textId="4925BEA1" w:rsidTr="004F5BFC">
        <w:trPr>
          <w:trHeight w:val="360"/>
        </w:trPr>
        <w:tc>
          <w:tcPr>
            <w:tcW w:w="2535" w:type="dxa"/>
            <w:vMerge/>
          </w:tcPr>
          <w:p w14:paraId="5BDCDEA0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2468" w:type="dxa"/>
            <w:vMerge/>
          </w:tcPr>
          <w:p w14:paraId="43559863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45C3D5E5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The different types of contraception available and how to use them</w:t>
            </w:r>
          </w:p>
        </w:tc>
        <w:tc>
          <w:tcPr>
            <w:tcW w:w="4111" w:type="dxa"/>
            <w:vMerge/>
          </w:tcPr>
          <w:p w14:paraId="04F19A6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480EF683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4E7DC97C" w14:textId="0113D922" w:rsidTr="004F5BFC">
        <w:trPr>
          <w:trHeight w:val="450"/>
        </w:trPr>
        <w:tc>
          <w:tcPr>
            <w:tcW w:w="2535" w:type="dxa"/>
            <w:vMerge w:val="restart"/>
          </w:tcPr>
          <w:p w14:paraId="448EEEA4" w14:textId="03A74FDD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  <w:bookmarkStart w:id="2" w:name="_Hlk130562680"/>
            <w:r w:rsidRPr="00CC0F70">
              <w:rPr>
                <w:rFonts w:ascii="Century Gothic" w:hAnsi="Century Gothic"/>
                <w:b/>
              </w:rPr>
              <w:t>Condom Use and Covert removal</w:t>
            </w:r>
            <w:bookmarkEnd w:id="2"/>
          </w:p>
        </w:tc>
        <w:tc>
          <w:tcPr>
            <w:tcW w:w="2468" w:type="dxa"/>
            <w:vMerge w:val="restart"/>
          </w:tcPr>
          <w:p w14:paraId="3A65CFDD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To be able to demonstrate the safe use of condoms and the law regarding covert removal.</w:t>
            </w:r>
          </w:p>
          <w:p w14:paraId="6EE4134B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  <w:p w14:paraId="3EC5256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2C397FC5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A - Resourcefulness</w:t>
            </w:r>
          </w:p>
        </w:tc>
        <w:tc>
          <w:tcPr>
            <w:tcW w:w="4111" w:type="dxa"/>
            <w:vMerge w:val="restart"/>
          </w:tcPr>
          <w:p w14:paraId="66FE8D40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DB9CCC8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So</w:t>
            </w:r>
          </w:p>
          <w:p w14:paraId="3BF1F29E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4BF568B2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20BE5194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H</w:t>
            </w:r>
          </w:p>
          <w:p w14:paraId="717DA326" w14:textId="404C573C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B</w:t>
            </w:r>
          </w:p>
        </w:tc>
      </w:tr>
      <w:tr w:rsidR="004F5BFC" w:rsidRPr="00CC0F70" w14:paraId="26E44113" w14:textId="7BE8D2AD" w:rsidTr="004F5BFC">
        <w:trPr>
          <w:trHeight w:val="450"/>
        </w:trPr>
        <w:tc>
          <w:tcPr>
            <w:tcW w:w="2535" w:type="dxa"/>
            <w:vMerge/>
          </w:tcPr>
          <w:p w14:paraId="365FCB02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13FBEC16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429CD219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 xml:space="preserve">S – Thinking Skills </w:t>
            </w:r>
          </w:p>
        </w:tc>
        <w:tc>
          <w:tcPr>
            <w:tcW w:w="4111" w:type="dxa"/>
            <w:vMerge/>
          </w:tcPr>
          <w:p w14:paraId="1534D536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2DE7358E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5FAEBFBC" w14:textId="19FE420F" w:rsidTr="004F5BFC">
        <w:trPr>
          <w:trHeight w:val="450"/>
        </w:trPr>
        <w:tc>
          <w:tcPr>
            <w:tcW w:w="2535" w:type="dxa"/>
            <w:vMerge/>
          </w:tcPr>
          <w:p w14:paraId="6E5490D7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3D45859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2F23951A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The correct use of a condom and the benefits of doing so. The law regarding covert removal.</w:t>
            </w:r>
          </w:p>
        </w:tc>
        <w:tc>
          <w:tcPr>
            <w:tcW w:w="4111" w:type="dxa"/>
            <w:vMerge/>
          </w:tcPr>
          <w:p w14:paraId="031BE1B6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4A38F923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6BDD55E2" w14:textId="06BA9CB1" w:rsidTr="004F5BFC">
        <w:trPr>
          <w:trHeight w:val="213"/>
        </w:trPr>
        <w:tc>
          <w:tcPr>
            <w:tcW w:w="2535" w:type="dxa"/>
            <w:vMerge w:val="restart"/>
          </w:tcPr>
          <w:p w14:paraId="1DFBCCC6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  <w:r w:rsidRPr="00CC0F70">
              <w:rPr>
                <w:rFonts w:ascii="Century Gothic" w:hAnsi="Century Gothic"/>
                <w:b/>
              </w:rPr>
              <w:t xml:space="preserve"> Termination/Abortion</w:t>
            </w:r>
          </w:p>
        </w:tc>
        <w:tc>
          <w:tcPr>
            <w:tcW w:w="2468" w:type="dxa"/>
            <w:vMerge w:val="restart"/>
          </w:tcPr>
          <w:p w14:paraId="5FEB8E49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 xml:space="preserve">To be able to understand the legality regarding termination and recognise both </w:t>
            </w:r>
            <w:r w:rsidRPr="00CC0F70">
              <w:rPr>
                <w:rFonts w:ascii="Century Gothic" w:hAnsi="Century Gothic"/>
              </w:rPr>
              <w:lastRenderedPageBreak/>
              <w:t>sides of the argument in the debate around termination and abortion.</w:t>
            </w:r>
          </w:p>
        </w:tc>
        <w:tc>
          <w:tcPr>
            <w:tcW w:w="5629" w:type="dxa"/>
          </w:tcPr>
          <w:p w14:paraId="6ABE75D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lastRenderedPageBreak/>
              <w:t>A – Reflectiveness. Resilience</w:t>
            </w:r>
          </w:p>
        </w:tc>
        <w:tc>
          <w:tcPr>
            <w:tcW w:w="4111" w:type="dxa"/>
            <w:vMerge w:val="restart"/>
          </w:tcPr>
          <w:p w14:paraId="54A51E58" w14:textId="3A1008D2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17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https://classroom.thenational.academy/lessons/abortion-6xh38d</w:t>
              </w:r>
            </w:hyperlink>
          </w:p>
          <w:p w14:paraId="22C49D90" w14:textId="38E21750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BBB62AD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So</w:t>
            </w:r>
          </w:p>
          <w:p w14:paraId="6EC5646E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25AACB25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24401599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H</w:t>
            </w:r>
          </w:p>
          <w:p w14:paraId="4989492D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Cu</w:t>
            </w:r>
          </w:p>
          <w:p w14:paraId="4019F822" w14:textId="32C91ED6" w:rsidR="004F5BFC" w:rsidRDefault="004F5BFC" w:rsidP="004F5BFC">
            <w:pPr>
              <w:jc w:val="center"/>
            </w:pPr>
            <w:r w:rsidRPr="00CC0F70">
              <w:rPr>
                <w:rFonts w:ascii="Century Gothic" w:hAnsi="Century Gothic"/>
              </w:rPr>
              <w:lastRenderedPageBreak/>
              <w:t>B</w:t>
            </w:r>
          </w:p>
        </w:tc>
      </w:tr>
      <w:tr w:rsidR="004F5BFC" w:rsidRPr="00CC0F70" w14:paraId="459538F7" w14:textId="3F511548" w:rsidTr="004F5BFC">
        <w:trPr>
          <w:trHeight w:val="358"/>
        </w:trPr>
        <w:tc>
          <w:tcPr>
            <w:tcW w:w="2535" w:type="dxa"/>
            <w:vMerge/>
          </w:tcPr>
          <w:p w14:paraId="4766AD13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2468" w:type="dxa"/>
            <w:vMerge/>
          </w:tcPr>
          <w:p w14:paraId="490A92A2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35A83DC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 xml:space="preserve">S – Emotional Literacy. </w:t>
            </w:r>
          </w:p>
        </w:tc>
        <w:tc>
          <w:tcPr>
            <w:tcW w:w="4111" w:type="dxa"/>
            <w:vMerge/>
          </w:tcPr>
          <w:p w14:paraId="125798FF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24AA3856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392C4289" w14:textId="313FF22A" w:rsidTr="004F5BFC">
        <w:trPr>
          <w:trHeight w:val="895"/>
        </w:trPr>
        <w:tc>
          <w:tcPr>
            <w:tcW w:w="2535" w:type="dxa"/>
            <w:vMerge/>
          </w:tcPr>
          <w:p w14:paraId="1C901C03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2468" w:type="dxa"/>
            <w:vMerge/>
          </w:tcPr>
          <w:p w14:paraId="5F8F6AFE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1C086C31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Awareness of the legalities of, and the moral dilemmas involved in termination and abortion</w:t>
            </w:r>
          </w:p>
        </w:tc>
        <w:tc>
          <w:tcPr>
            <w:tcW w:w="4111" w:type="dxa"/>
            <w:vMerge/>
          </w:tcPr>
          <w:p w14:paraId="0A2B4615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7D3A1490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</w:p>
        </w:tc>
      </w:tr>
      <w:tr w:rsidR="004F5BFC" w:rsidRPr="00CC0F70" w14:paraId="1FCCD647" w14:textId="3833DA50" w:rsidTr="004F5BFC">
        <w:trPr>
          <w:trHeight w:val="270"/>
        </w:trPr>
        <w:tc>
          <w:tcPr>
            <w:tcW w:w="2535" w:type="dxa"/>
            <w:vMerge w:val="restart"/>
          </w:tcPr>
          <w:p w14:paraId="32473A51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  <w:r w:rsidRPr="00CC0F70">
              <w:rPr>
                <w:rFonts w:ascii="Century Gothic" w:hAnsi="Century Gothic"/>
                <w:b/>
              </w:rPr>
              <w:t>Pornography</w:t>
            </w:r>
          </w:p>
        </w:tc>
        <w:tc>
          <w:tcPr>
            <w:tcW w:w="2468" w:type="dxa"/>
            <w:vMerge w:val="restart"/>
          </w:tcPr>
          <w:p w14:paraId="7194FB08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To be able to identify the impacts of the misrepresentations made in pornography and the science behind addiction.</w:t>
            </w:r>
          </w:p>
        </w:tc>
        <w:tc>
          <w:tcPr>
            <w:tcW w:w="5629" w:type="dxa"/>
          </w:tcPr>
          <w:p w14:paraId="7B6F584A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A - Reflectiveness</w:t>
            </w:r>
          </w:p>
        </w:tc>
        <w:tc>
          <w:tcPr>
            <w:tcW w:w="4111" w:type="dxa"/>
            <w:vMerge w:val="restart"/>
          </w:tcPr>
          <w:p w14:paraId="40C54714" w14:textId="1CFF94CD" w:rsidR="004F5BFC" w:rsidRDefault="004F5BFC" w:rsidP="004F5BFC">
            <w:pP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</w:pPr>
            <w:hyperlink r:id="rId18" w:history="1">
              <w:r w:rsidRPr="00281DC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https://classroom.thenational.academy/lessons/pornography-and-the-law-c5gkat</w:t>
              </w:r>
            </w:hyperlink>
          </w:p>
          <w:p w14:paraId="4DE4E225" w14:textId="77777777" w:rsidR="004F5BFC" w:rsidRDefault="004F5BFC" w:rsidP="004F5BFC">
            <w:pPr>
              <w:rPr>
                <w:rFonts w:ascii="Century Gothic" w:hAnsi="Century Gothic"/>
              </w:rPr>
            </w:pPr>
          </w:p>
          <w:p w14:paraId="3237BFFB" w14:textId="38ACC822" w:rsidR="004F5BFC" w:rsidRPr="00CC0F70" w:rsidRDefault="004F5BFC" w:rsidP="004F5BFC">
            <w:pPr>
              <w:rPr>
                <w:rFonts w:ascii="Century Gothic" w:hAnsi="Century Gothic"/>
              </w:rPr>
            </w:pPr>
            <w:r>
              <w:rPr>
                <w:rFonts w:ascii="Arial" w:hAnsi="Arial" w:cs="Arial"/>
                <w:b/>
                <w:bCs/>
                <w:color w:val="371E2D"/>
                <w:sz w:val="18"/>
                <w:szCs w:val="18"/>
              </w:rPr>
              <w:t>https://classroom.thenational.academy/lessons/the-potential-damage-on-relationships-from-viewing-explicit-material-6njp8c</w:t>
            </w:r>
          </w:p>
        </w:tc>
        <w:tc>
          <w:tcPr>
            <w:tcW w:w="992" w:type="dxa"/>
            <w:vMerge w:val="restart"/>
            <w:vAlign w:val="center"/>
          </w:tcPr>
          <w:p w14:paraId="68B0C943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So</w:t>
            </w:r>
          </w:p>
          <w:p w14:paraId="61260127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M</w:t>
            </w:r>
          </w:p>
          <w:p w14:paraId="0A073201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C0F70">
              <w:rPr>
                <w:rFonts w:ascii="Century Gothic" w:hAnsi="Century Gothic"/>
              </w:rPr>
              <w:t>Sp</w:t>
            </w:r>
            <w:proofErr w:type="spellEnd"/>
          </w:p>
          <w:p w14:paraId="5115F501" w14:textId="77777777" w:rsidR="004F5BFC" w:rsidRPr="00CC0F70" w:rsidRDefault="004F5BFC" w:rsidP="004F5BFC">
            <w:pPr>
              <w:jc w:val="center"/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H</w:t>
            </w:r>
          </w:p>
          <w:p w14:paraId="384B0E99" w14:textId="5264FA62" w:rsidR="004F5BFC" w:rsidRDefault="004F5BFC" w:rsidP="004F5BFC">
            <w:pPr>
              <w:jc w:val="center"/>
            </w:pPr>
            <w:r w:rsidRPr="00CC0F70">
              <w:rPr>
                <w:rFonts w:ascii="Century Gothic" w:hAnsi="Century Gothic"/>
              </w:rPr>
              <w:t>I</w:t>
            </w:r>
          </w:p>
        </w:tc>
      </w:tr>
      <w:tr w:rsidR="004F5BFC" w:rsidRPr="00CC0F70" w14:paraId="7CF623BD" w14:textId="327BCDC3" w:rsidTr="004F5BFC">
        <w:trPr>
          <w:trHeight w:val="270"/>
        </w:trPr>
        <w:tc>
          <w:tcPr>
            <w:tcW w:w="2535" w:type="dxa"/>
            <w:vMerge/>
          </w:tcPr>
          <w:p w14:paraId="558C8394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0AA0A726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5039233D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S – Emotional Literacy</w:t>
            </w:r>
          </w:p>
        </w:tc>
        <w:tc>
          <w:tcPr>
            <w:tcW w:w="4111" w:type="dxa"/>
            <w:vMerge/>
          </w:tcPr>
          <w:p w14:paraId="3B09AB1C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529184EF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</w:tr>
      <w:tr w:rsidR="004F5BFC" w:rsidRPr="00CC0F70" w14:paraId="53A3C8E8" w14:textId="33A5AF86" w:rsidTr="004F5BFC">
        <w:trPr>
          <w:trHeight w:val="270"/>
        </w:trPr>
        <w:tc>
          <w:tcPr>
            <w:tcW w:w="2535" w:type="dxa"/>
            <w:vMerge/>
          </w:tcPr>
          <w:p w14:paraId="7027E6DC" w14:textId="77777777" w:rsidR="004F5BFC" w:rsidRPr="00CC0F70" w:rsidRDefault="004F5BFC" w:rsidP="004F5BF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8" w:type="dxa"/>
            <w:vMerge/>
          </w:tcPr>
          <w:p w14:paraId="45D0703F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5629" w:type="dxa"/>
          </w:tcPr>
          <w:p w14:paraId="686EF122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  <w:r w:rsidRPr="00CC0F70">
              <w:rPr>
                <w:rFonts w:ascii="Century Gothic" w:hAnsi="Century Gothic"/>
              </w:rPr>
              <w:t>K – How pornography content can affect people’s perceptions and impact body image</w:t>
            </w:r>
          </w:p>
        </w:tc>
        <w:tc>
          <w:tcPr>
            <w:tcW w:w="4111" w:type="dxa"/>
            <w:vMerge/>
          </w:tcPr>
          <w:p w14:paraId="032593CD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Merge/>
            <w:vAlign w:val="center"/>
          </w:tcPr>
          <w:p w14:paraId="764B7454" w14:textId="77777777" w:rsidR="004F5BFC" w:rsidRPr="00CC0F70" w:rsidRDefault="004F5BFC" w:rsidP="004F5BFC">
            <w:pPr>
              <w:rPr>
                <w:rFonts w:ascii="Century Gothic" w:hAnsi="Century Gothic"/>
              </w:rPr>
            </w:pPr>
          </w:p>
        </w:tc>
      </w:tr>
    </w:tbl>
    <w:p w14:paraId="4CC6ECB4" w14:textId="71A426B3" w:rsidR="0049675F" w:rsidRPr="00CC0F70" w:rsidRDefault="0049675F" w:rsidP="00EF59F2">
      <w:pPr>
        <w:rPr>
          <w:rFonts w:ascii="Century Gothic" w:hAnsi="Century Gothic"/>
          <w:b/>
          <w:sz w:val="36"/>
          <w:u w:val="single"/>
        </w:rPr>
      </w:pPr>
    </w:p>
    <w:p w14:paraId="0BD452BE" w14:textId="0DEBF60E" w:rsidR="00CA38CD" w:rsidRPr="00CC0F70" w:rsidRDefault="00CA38CD" w:rsidP="00CA38CD">
      <w:pPr>
        <w:jc w:val="center"/>
        <w:rPr>
          <w:rFonts w:ascii="Century Gothic" w:hAnsi="Century Gothic"/>
          <w:b/>
          <w:sz w:val="36"/>
          <w:u w:val="single"/>
        </w:rPr>
      </w:pPr>
    </w:p>
    <w:p w14:paraId="6B76E9C2" w14:textId="745770F9" w:rsidR="00CA38CD" w:rsidRPr="00CC0F70" w:rsidRDefault="00CA38CD" w:rsidP="00CA38CD">
      <w:pPr>
        <w:jc w:val="center"/>
        <w:rPr>
          <w:rFonts w:ascii="Century Gothic" w:hAnsi="Century Gothic"/>
          <w:b/>
          <w:sz w:val="36"/>
          <w:u w:val="single"/>
        </w:rPr>
      </w:pPr>
    </w:p>
    <w:p w14:paraId="4BF2B428" w14:textId="44D2648B" w:rsidR="00CA38CD" w:rsidRPr="00CC0F70" w:rsidRDefault="00CA38CD" w:rsidP="00CA38CD">
      <w:pPr>
        <w:jc w:val="center"/>
        <w:rPr>
          <w:rFonts w:ascii="Century Gothic" w:hAnsi="Century Gothic"/>
          <w:b/>
          <w:sz w:val="32"/>
          <w:u w:val="single"/>
        </w:rPr>
      </w:pPr>
    </w:p>
    <w:p w14:paraId="38F645F6" w14:textId="77777777" w:rsidR="00CA38CD" w:rsidRPr="00CC0F70" w:rsidRDefault="00CA38CD" w:rsidP="00CA38CD">
      <w:pPr>
        <w:jc w:val="center"/>
        <w:rPr>
          <w:rFonts w:ascii="Century Gothic" w:hAnsi="Century Gothic"/>
          <w:b/>
          <w:u w:val="single"/>
        </w:rPr>
      </w:pPr>
    </w:p>
    <w:sectPr w:rsidR="00CA38CD" w:rsidRPr="00CC0F70" w:rsidSect="003725D7">
      <w:pgSz w:w="16838" w:h="11906" w:orient="landscape"/>
      <w:pgMar w:top="426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65B"/>
    <w:multiLevelType w:val="hybridMultilevel"/>
    <w:tmpl w:val="9E025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981"/>
    <w:multiLevelType w:val="hybridMultilevel"/>
    <w:tmpl w:val="B09CF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32B3"/>
    <w:multiLevelType w:val="hybridMultilevel"/>
    <w:tmpl w:val="7ABABC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D14"/>
    <w:multiLevelType w:val="hybridMultilevel"/>
    <w:tmpl w:val="6082C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440D"/>
    <w:multiLevelType w:val="hybridMultilevel"/>
    <w:tmpl w:val="C360E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B327D"/>
    <w:multiLevelType w:val="hybridMultilevel"/>
    <w:tmpl w:val="3AD0B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CB2"/>
    <w:multiLevelType w:val="hybridMultilevel"/>
    <w:tmpl w:val="415A7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374A"/>
    <w:multiLevelType w:val="hybridMultilevel"/>
    <w:tmpl w:val="A60EE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82927"/>
    <w:multiLevelType w:val="hybridMultilevel"/>
    <w:tmpl w:val="D590B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C3A8E"/>
    <w:multiLevelType w:val="hybridMultilevel"/>
    <w:tmpl w:val="0E86A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73DA1"/>
    <w:multiLevelType w:val="hybridMultilevel"/>
    <w:tmpl w:val="0122D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62173"/>
    <w:multiLevelType w:val="hybridMultilevel"/>
    <w:tmpl w:val="CDAA9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22"/>
    <w:rsid w:val="000817B3"/>
    <w:rsid w:val="000C4E13"/>
    <w:rsid w:val="00180D5B"/>
    <w:rsid w:val="001D60FE"/>
    <w:rsid w:val="002043C1"/>
    <w:rsid w:val="0033303D"/>
    <w:rsid w:val="003725D7"/>
    <w:rsid w:val="003B025E"/>
    <w:rsid w:val="003B4B71"/>
    <w:rsid w:val="00401AD8"/>
    <w:rsid w:val="00406EE4"/>
    <w:rsid w:val="00414279"/>
    <w:rsid w:val="00460908"/>
    <w:rsid w:val="0049675F"/>
    <w:rsid w:val="004C308F"/>
    <w:rsid w:val="004F5BFC"/>
    <w:rsid w:val="00525860"/>
    <w:rsid w:val="005823D9"/>
    <w:rsid w:val="005944B2"/>
    <w:rsid w:val="005E5522"/>
    <w:rsid w:val="00631B8A"/>
    <w:rsid w:val="00643244"/>
    <w:rsid w:val="00692762"/>
    <w:rsid w:val="006A0B07"/>
    <w:rsid w:val="007F4805"/>
    <w:rsid w:val="00834A75"/>
    <w:rsid w:val="009267E9"/>
    <w:rsid w:val="00930D08"/>
    <w:rsid w:val="00971D93"/>
    <w:rsid w:val="009C5B82"/>
    <w:rsid w:val="009E7D6C"/>
    <w:rsid w:val="00A96500"/>
    <w:rsid w:val="00B04318"/>
    <w:rsid w:val="00BA23A2"/>
    <w:rsid w:val="00BB17A0"/>
    <w:rsid w:val="00C07066"/>
    <w:rsid w:val="00C342D4"/>
    <w:rsid w:val="00C67F66"/>
    <w:rsid w:val="00C8470A"/>
    <w:rsid w:val="00CA38CD"/>
    <w:rsid w:val="00CC0F70"/>
    <w:rsid w:val="00D35A12"/>
    <w:rsid w:val="00D578F9"/>
    <w:rsid w:val="00DA7B23"/>
    <w:rsid w:val="00E834C9"/>
    <w:rsid w:val="00E85212"/>
    <w:rsid w:val="00EA1532"/>
    <w:rsid w:val="00ED14A9"/>
    <w:rsid w:val="00EF59F2"/>
    <w:rsid w:val="00F06931"/>
    <w:rsid w:val="00F61D45"/>
    <w:rsid w:val="00F62CC8"/>
    <w:rsid w:val="00FD7A96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F783"/>
  <w15:chartTrackingRefBased/>
  <w15:docId w15:val="{13E05D10-D4BB-4D2C-B638-8BB38EB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3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30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30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58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75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087">
              <w:marLeft w:val="2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is-a-healthy-intimate-relationship-6xgk4d" TargetMode="External"/><Relationship Id="rId13" Type="http://schemas.openxmlformats.org/officeDocument/2006/relationships/hyperlink" Target="https://classroom.thenational.academy/lessons/sexual-consent-and-capacity-to-consent-61j3ec" TargetMode="External"/><Relationship Id="rId18" Type="http://schemas.openxmlformats.org/officeDocument/2006/relationships/hyperlink" Target="https://classroom.thenational.academy/lessons/pornography-and-the-law-c5gkat" TargetMode="External"/><Relationship Id="rId3" Type="http://schemas.openxmlformats.org/officeDocument/2006/relationships/styles" Target="styles.xml"/><Relationship Id="rId7" Type="http://schemas.openxmlformats.org/officeDocument/2006/relationships/hyperlink" Target="https://classroom.thenational.academy/lessons/domestic-violence-6rt34c" TargetMode="External"/><Relationship Id="rId12" Type="http://schemas.openxmlformats.org/officeDocument/2006/relationships/hyperlink" Target="https://classroom.thenational.academy/lessons/what-is-honour-based-violence-cgv68d" TargetMode="External"/><Relationship Id="rId17" Type="http://schemas.openxmlformats.org/officeDocument/2006/relationships/hyperlink" Target="https://classroom.thenational.academy/lessons/abortion-6xh38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assroom.thenational.academy/lessons/contraception-preventing-pregnancy-and-infection-c5hk0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assroom.thenational.academy/lessons/what-is-forced-marriage-64v3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lessons/sexually-transmitted-infections-stis-70w68t" TargetMode="External"/><Relationship Id="rId10" Type="http://schemas.openxmlformats.org/officeDocument/2006/relationships/hyperlink" Target="https://classroom.thenational.academy/lessons/what-is-fgm-female-genital-mutilation-6tj64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lessons/grooming-exploitation-and-coercion-crtkgc" TargetMode="External"/><Relationship Id="rId14" Type="http://schemas.openxmlformats.org/officeDocument/2006/relationships/hyperlink" Target="https://classroom.thenational.academy/lessons/reporting-issues-of-consent-6wvkj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urriculum%20Summaries\Summer%201\PSHE\Curriculum%20Summaries%20PSHE%20KS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C991-DF31-4EDE-A949-606909D0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Summaries PSHE KS4</Template>
  <TotalTime>12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npallet</dc:creator>
  <cp:keywords/>
  <dc:description/>
  <cp:lastModifiedBy>Carley Huxham</cp:lastModifiedBy>
  <cp:revision>5</cp:revision>
  <cp:lastPrinted>2020-10-20T08:21:00Z</cp:lastPrinted>
  <dcterms:created xsi:type="dcterms:W3CDTF">2023-03-30T14:47:00Z</dcterms:created>
  <dcterms:modified xsi:type="dcterms:W3CDTF">2024-11-06T12:20:00Z</dcterms:modified>
</cp:coreProperties>
</file>